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39EDDF" w14:textId="1D8A1C01" w:rsidR="0083430E" w:rsidRDefault="008C3FE9"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Parkgate Medical Centre</w:t>
      </w:r>
    </w:p>
    <w:p w14:paraId="53133DD9" w14:textId="77777777" w:rsidR="008C3FE9" w:rsidRPr="00385905" w:rsidRDefault="008C3FE9"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1399681E"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C00D66">
        <w:rPr>
          <w:rFonts w:ascii="Arial" w:hAnsi="Arial" w:cs="Arial"/>
          <w:b/>
          <w:bCs/>
          <w:sz w:val="20"/>
          <w:szCs w:val="20"/>
          <w:lang w:eastAsia="en-GB"/>
        </w:rPr>
        <w:t>2</w:t>
      </w:r>
    </w:p>
    <w:p w14:paraId="137D3196" w14:textId="725E86F5"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C00D66">
        <w:rPr>
          <w:rFonts w:ascii="Arial" w:hAnsi="Arial" w:cs="Arial"/>
          <w:b/>
          <w:bCs/>
          <w:sz w:val="20"/>
          <w:szCs w:val="20"/>
          <w:lang w:eastAsia="en-GB"/>
        </w:rPr>
        <w:t>04/12/2023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72748189" w14:textId="37C419D1"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18579031" w14:textId="7AD6CBA3" w:rsidR="00754729" w:rsidRPr="005E1E0E" w:rsidRDefault="00450320"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 xml:space="preserve">Parkgate Medical Centre &amp; </w:t>
      </w:r>
      <w:proofErr w:type="spellStart"/>
      <w:r>
        <w:rPr>
          <w:rFonts w:ascii="Arial" w:hAnsi="Arial" w:cs="Arial"/>
          <w:b/>
          <w:bCs/>
          <w:sz w:val="20"/>
          <w:szCs w:val="20"/>
          <w:lang w:eastAsia="en-GB"/>
        </w:rPr>
        <w:t>Thorogate</w:t>
      </w:r>
      <w:proofErr w:type="spellEnd"/>
      <w:r>
        <w:rPr>
          <w:rFonts w:ascii="Arial" w:hAnsi="Arial" w:cs="Arial"/>
          <w:b/>
          <w:bCs/>
          <w:sz w:val="20"/>
          <w:szCs w:val="20"/>
          <w:lang w:eastAsia="en-GB"/>
        </w:rPr>
        <w:t xml:space="preserve"> Medical Centre</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DD26452"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450320">
        <w:rPr>
          <w:rFonts w:ascii="Arial" w:hAnsi="Arial" w:cs="Arial"/>
          <w:sz w:val="20"/>
          <w:szCs w:val="20"/>
        </w:rPr>
        <w:t>Parkgate Medical Centre</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 xml:space="preserve">This Notice describes how we collect, </w:t>
      </w:r>
      <w:proofErr w:type="gramStart"/>
      <w:r w:rsidRPr="005E1E0E">
        <w:rPr>
          <w:rFonts w:ascii="Arial" w:hAnsi="Arial" w:cs="Arial"/>
          <w:sz w:val="20"/>
          <w:szCs w:val="20"/>
        </w:rPr>
        <w:t>use</w:t>
      </w:r>
      <w:proofErr w:type="gramEnd"/>
      <w:r w:rsidRPr="005E1E0E">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4F39D218" w:rsidR="00E37206" w:rsidRPr="005E1E0E" w:rsidRDefault="00450320" w:rsidP="00E37206">
      <w:pPr>
        <w:widowControl w:val="0"/>
        <w:spacing w:after="280"/>
        <w:rPr>
          <w:rFonts w:ascii="Arial" w:hAnsi="Arial" w:cs="Arial"/>
          <w:sz w:val="20"/>
          <w:szCs w:val="20"/>
        </w:rPr>
      </w:pPr>
      <w:r>
        <w:rPr>
          <w:rFonts w:ascii="Arial" w:hAnsi="Arial" w:cs="Arial"/>
          <w:sz w:val="20"/>
          <w:szCs w:val="20"/>
        </w:rPr>
        <w:t>Parkgate Medical Centre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0FF3EA56" w14:textId="18B7297E" w:rsidR="00E40334" w:rsidRPr="00450320" w:rsidRDefault="00E40334" w:rsidP="00450320">
      <w:pPr>
        <w:spacing w:before="240" w:after="240" w:line="240" w:lineRule="auto"/>
        <w:ind w:left="360"/>
        <w:jc w:val="both"/>
        <w:rPr>
          <w:rFonts w:cs="Arial"/>
        </w:rPr>
      </w:pP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lastRenderedPageBreak/>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 xml:space="preserve">Legal justification for collecting and using your </w:t>
      </w:r>
      <w:proofErr w:type="gramStart"/>
      <w:r w:rsidRPr="00E40334">
        <w:rPr>
          <w:color w:val="auto"/>
        </w:rPr>
        <w:t>information</w:t>
      </w:r>
      <w:bookmarkEnd w:id="1"/>
      <w:proofErr w:type="gramEnd"/>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E40334">
        <w:rPr>
          <w:rFonts w:cs="Arial"/>
        </w:rPr>
        <w:t>treatment</w:t>
      </w:r>
      <w:proofErr w:type="gramEnd"/>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xml:space="preserve">: If you are incapable of giving consent, and we </w:t>
      </w:r>
      <w:proofErr w:type="gramStart"/>
      <w:r w:rsidRPr="00E40334">
        <w:rPr>
          <w:rFonts w:cs="Arial"/>
        </w:rPr>
        <w:t>have to</w:t>
      </w:r>
      <w:proofErr w:type="gramEnd"/>
      <w:r w:rsidRPr="00E40334">
        <w:rPr>
          <w:rFonts w:cs="Arial"/>
        </w:rPr>
        <w:t xml:space="preserve">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xml:space="preserve">: If we need your information to defend a legal claim against us by you, or by another </w:t>
      </w:r>
      <w:proofErr w:type="gramStart"/>
      <w:r w:rsidRPr="00E40334">
        <w:rPr>
          <w:rFonts w:cs="Arial"/>
        </w:rPr>
        <w:t>party</w:t>
      </w:r>
      <w:proofErr w:type="gramEnd"/>
    </w:p>
    <w:p w14:paraId="157E83F8" w14:textId="77777777" w:rsidR="00E40334" w:rsidRPr="00E40334" w:rsidRDefault="00E40334" w:rsidP="00E40334">
      <w:pPr>
        <w:rPr>
          <w:rFonts w:cs="Arial"/>
        </w:rPr>
      </w:pPr>
      <w:r w:rsidRPr="00E40334">
        <w:rPr>
          <w:rFonts w:cs="Arial"/>
          <w:b/>
        </w:rPr>
        <w:lastRenderedPageBreak/>
        <w:t>Providing you with medical care</w:t>
      </w:r>
      <w:r w:rsidRPr="00E40334">
        <w:rPr>
          <w:rFonts w:cs="Arial"/>
        </w:rPr>
        <w:t xml:space="preserve">: Where we need your information to provide you with medical and healthcare </w:t>
      </w:r>
      <w:proofErr w:type="gramStart"/>
      <w:r w:rsidRPr="00E40334">
        <w:rPr>
          <w:rFonts w:cs="Arial"/>
        </w:rPr>
        <w:t>services</w:t>
      </w:r>
      <w:proofErr w:type="gramEnd"/>
    </w:p>
    <w:p w14:paraId="195F6E17" w14:textId="1E08573C" w:rsidR="002C02DF" w:rsidRPr="00450320" w:rsidRDefault="002C02DF" w:rsidP="00450320">
      <w:pPr>
        <w:spacing w:after="0" w:line="240" w:lineRule="auto"/>
        <w:rPr>
          <w:rFonts w:ascii="Arial" w:hAnsi="Arial" w:cs="Arial"/>
          <w:sz w:val="20"/>
          <w:szCs w:val="20"/>
        </w:rPr>
      </w:pPr>
      <w:r w:rsidRPr="00A73EFC">
        <w:rPr>
          <w:rFonts w:ascii="Arial" w:hAnsi="Arial" w:cs="Arial"/>
          <w:b/>
          <w:bCs/>
          <w:color w:val="000000" w:themeColor="text1"/>
        </w:rPr>
        <w:t>GP Connect System and Data Sharing</w:t>
      </w:r>
    </w:p>
    <w:p w14:paraId="7D0F1981" w14:textId="798AFD83" w:rsidR="002C02DF" w:rsidRPr="00A73EFC" w:rsidRDefault="00450320" w:rsidP="002C02DF">
      <w:pPr>
        <w:pStyle w:val="nhsd-t-body"/>
        <w:rPr>
          <w:rFonts w:ascii="Arial" w:hAnsi="Arial" w:cs="Arial"/>
          <w:color w:val="000000" w:themeColor="text1"/>
          <w:sz w:val="22"/>
          <w:szCs w:val="22"/>
        </w:rPr>
      </w:pPr>
      <w:r>
        <w:rPr>
          <w:rFonts w:ascii="Arial" w:hAnsi="Arial" w:cs="Arial"/>
          <w:color w:val="000000" w:themeColor="text1"/>
          <w:sz w:val="22"/>
          <w:szCs w:val="22"/>
        </w:rPr>
        <w:t xml:space="preserve">Parkgate Medical Centre </w:t>
      </w:r>
      <w:r w:rsidR="002C02DF" w:rsidRPr="00A73EFC">
        <w:rPr>
          <w:rFonts w:ascii="Arial" w:hAnsi="Arial" w:cs="Arial"/>
          <w:color w:val="000000" w:themeColor="text1"/>
          <w:sz w:val="22"/>
          <w:szCs w:val="22"/>
        </w:rPr>
        <w:t xml:space="preserve">has </w:t>
      </w:r>
      <w:r w:rsidR="00EA3C1A">
        <w:rPr>
          <w:rFonts w:ascii="Arial" w:hAnsi="Arial" w:cs="Arial"/>
          <w:color w:val="000000" w:themeColor="text1"/>
          <w:sz w:val="22"/>
          <w:szCs w:val="22"/>
        </w:rPr>
        <w:t>reviewed</w:t>
      </w:r>
      <w:r w:rsidR="002C02DF"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 xml:space="preserve">From a privacy, </w:t>
      </w:r>
      <w:proofErr w:type="gramStart"/>
      <w:r w:rsidRPr="00A73EFC">
        <w:rPr>
          <w:rFonts w:ascii="Arial" w:hAnsi="Arial" w:cs="Arial"/>
          <w:color w:val="000000" w:themeColor="text1"/>
          <w:sz w:val="22"/>
          <w:szCs w:val="22"/>
        </w:rPr>
        <w:t>confidentiality</w:t>
      </w:r>
      <w:proofErr w:type="gramEnd"/>
      <w:r w:rsidRPr="00A73EFC">
        <w:rPr>
          <w:rFonts w:ascii="Arial" w:hAnsi="Arial" w:cs="Arial"/>
          <w:color w:val="000000" w:themeColor="text1"/>
          <w:sz w:val="22"/>
          <w:szCs w:val="22"/>
        </w:rPr>
        <w:t xml:space="preserve">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A73EFC">
        <w:rPr>
          <w:rFonts w:ascii="Arial" w:eastAsia="Times New Roman" w:hAnsi="Arial" w:cs="Arial"/>
          <w:color w:val="000000" w:themeColor="text1"/>
          <w:lang w:eastAsia="en-GB"/>
        </w:rPr>
        <w:t>it</w:t>
      </w:r>
      <w:proofErr w:type="gramEnd"/>
      <w:r w:rsidRPr="00A73EFC">
        <w:rPr>
          <w:rFonts w:ascii="Arial" w:eastAsia="Times New Roman" w:hAnsi="Arial" w:cs="Arial"/>
          <w:color w:val="000000" w:themeColor="text1"/>
          <w:lang w:eastAsia="en-GB"/>
        </w:rPr>
        <w: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GP surgeries that patients are not registered at - for example, if they need to see a doctor when they are away from </w:t>
      </w:r>
      <w:proofErr w:type="gramStart"/>
      <w:r w:rsidRPr="00A73EFC">
        <w:rPr>
          <w:rFonts w:ascii="Arial" w:eastAsia="Times New Roman" w:hAnsi="Arial" w:cs="Arial"/>
          <w:color w:val="000000" w:themeColor="text1"/>
          <w:lang w:eastAsia="en-GB"/>
        </w:rPr>
        <w:t>home</w:t>
      </w:r>
      <w:proofErr w:type="gramEnd"/>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secondary care (hospitals) if they need to attend A&amp;E or are having an </w:t>
      </w:r>
      <w:proofErr w:type="gramStart"/>
      <w:r w:rsidRPr="00A73EFC">
        <w:rPr>
          <w:rFonts w:ascii="Arial" w:eastAsia="Times New Roman" w:hAnsi="Arial" w:cs="Arial"/>
          <w:color w:val="000000" w:themeColor="text1"/>
          <w:lang w:eastAsia="en-GB"/>
        </w:rPr>
        <w:t>operation</w:t>
      </w:r>
      <w:proofErr w:type="gramEnd"/>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ambulance trusts, so paramedics can view GP patient records in an </w:t>
      </w:r>
      <w:proofErr w:type="gramStart"/>
      <w:r w:rsidRPr="00A73EFC">
        <w:rPr>
          <w:rFonts w:ascii="Arial" w:eastAsia="Times New Roman" w:hAnsi="Arial" w:cs="Arial"/>
          <w:color w:val="000000" w:themeColor="text1"/>
          <w:lang w:eastAsia="en-GB"/>
        </w:rPr>
        <w:t>emergency</w:t>
      </w:r>
      <w:proofErr w:type="gramEnd"/>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A73EFC">
        <w:rPr>
          <w:rFonts w:ascii="Arial" w:eastAsia="Times New Roman" w:hAnsi="Arial" w:cs="Arial"/>
          <w:color w:val="000000" w:themeColor="text1"/>
          <w:lang w:eastAsia="en-GB"/>
        </w:rPr>
        <w:t>logs</w:t>
      </w:r>
      <w:proofErr w:type="gramEnd"/>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A73EFC">
        <w:rPr>
          <w:rFonts w:ascii="Arial" w:eastAsia="Times New Roman" w:hAnsi="Arial" w:cs="Arial"/>
          <w:color w:val="000000" w:themeColor="text1"/>
          <w:lang w:eastAsia="en-GB"/>
        </w:rPr>
        <w:t>place</w:t>
      </w:r>
      <w:proofErr w:type="gramEnd"/>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1D3F8F33" w14:textId="77777777" w:rsidR="00450320" w:rsidRDefault="00450320" w:rsidP="002C02DF">
      <w:pPr>
        <w:spacing w:before="100" w:beforeAutospacing="1" w:after="100" w:afterAutospacing="1"/>
        <w:outlineLvl w:val="1"/>
        <w:rPr>
          <w:rFonts w:ascii="Arial" w:eastAsia="Times New Roman" w:hAnsi="Arial" w:cs="Arial"/>
          <w:b/>
          <w:bCs/>
          <w:color w:val="000000" w:themeColor="text1"/>
          <w:lang w:eastAsia="en-GB"/>
        </w:rPr>
      </w:pPr>
    </w:p>
    <w:p w14:paraId="0EA16D02" w14:textId="77777777" w:rsidR="00450320" w:rsidRDefault="00450320" w:rsidP="002C02DF">
      <w:pPr>
        <w:spacing w:before="100" w:beforeAutospacing="1" w:after="100" w:afterAutospacing="1"/>
        <w:outlineLvl w:val="1"/>
        <w:rPr>
          <w:rFonts w:ascii="Arial" w:eastAsia="Times New Roman" w:hAnsi="Arial" w:cs="Arial"/>
          <w:b/>
          <w:bCs/>
          <w:color w:val="000000" w:themeColor="text1"/>
          <w:lang w:eastAsia="en-GB"/>
        </w:rPr>
      </w:pPr>
    </w:p>
    <w:p w14:paraId="2BF472E2" w14:textId="2A65635B"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5A754C84" w14:textId="77777777" w:rsidR="00450320" w:rsidRDefault="00450320" w:rsidP="00E40334">
      <w:pPr>
        <w:pStyle w:val="Heading1"/>
        <w:rPr>
          <w:rFonts w:ascii="Arial" w:hAnsi="Arial" w:cs="Arial"/>
          <w:b/>
          <w:bCs/>
          <w:color w:val="auto"/>
          <w:sz w:val="20"/>
          <w:szCs w:val="20"/>
        </w:rPr>
      </w:pPr>
      <w:bookmarkStart w:id="3" w:name="_Toc31368622"/>
      <w:bookmarkStart w:id="4" w:name="_Hlk31369970"/>
    </w:p>
    <w:p w14:paraId="14B4D7FC" w14:textId="61DF9C1F" w:rsidR="00E40334" w:rsidRP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31AF1B7E" w14:textId="61055C70"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4A81FC56" w14:textId="2780B73E"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w:t>
      </w:r>
      <w:r w:rsidR="00450320">
        <w:rPr>
          <w:rFonts w:asciiTheme="majorHAnsi" w:hAnsiTheme="majorHAnsi" w:cstheme="majorHAnsi"/>
          <w:color w:val="000000"/>
        </w:rPr>
        <w:t xml:space="preserve"> </w:t>
      </w:r>
      <w:r w:rsidRPr="00553D6F">
        <w:rPr>
          <w:rFonts w:asciiTheme="majorHAnsi" w:hAnsiTheme="majorHAnsi" w:cstheme="majorHAnsi"/>
          <w:color w:val="000000"/>
        </w:rPr>
        <w:t>delivery staff, in addition to demographic and contact details, is likely to be special category information (such as health information) to determine eligibility for individual research studies. </w:t>
      </w:r>
    </w:p>
    <w:p w14:paraId="77BA3EAA" w14:textId="3D63E3A5"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delivery staff will be used to invite potentially eligible patients into research studies. Once patients have consented to participate, data processed by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7"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xml:space="preserve">. This includes sharing Additional Information through Summary Care </w:t>
      </w:r>
      <w:proofErr w:type="gramStart"/>
      <w:r w:rsidRPr="0095022F">
        <w:rPr>
          <w:rFonts w:asciiTheme="minorHAnsi" w:hAnsiTheme="minorHAnsi" w:cstheme="minorHAnsi"/>
          <w:color w:val="000000" w:themeColor="text1"/>
          <w:sz w:val="22"/>
          <w:szCs w:val="22"/>
        </w:rPr>
        <w:t>Records, unless</w:t>
      </w:r>
      <w:proofErr w:type="gramEnd"/>
      <w:r w:rsidRPr="0095022F">
        <w:rPr>
          <w:rFonts w:asciiTheme="minorHAnsi" w:hAnsiTheme="minorHAnsi" w:cstheme="minorHAnsi"/>
          <w:color w:val="000000" w:themeColor="text1"/>
          <w:sz w:val="22"/>
          <w:szCs w:val="22"/>
        </w:rPr>
        <w:t xml:space="preserve">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Why we have made this </w:t>
      </w:r>
      <w:proofErr w:type="gramStart"/>
      <w:r w:rsidRPr="0095022F">
        <w:rPr>
          <w:rFonts w:asciiTheme="minorHAnsi" w:hAnsiTheme="minorHAnsi" w:cstheme="minorHAnsi"/>
          <w:color w:val="000000" w:themeColor="text1"/>
          <w:sz w:val="22"/>
          <w:szCs w:val="22"/>
        </w:rPr>
        <w:t>change</w:t>
      </w:r>
      <w:proofErr w:type="gramEnd"/>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xml:space="preserve">. This means that any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xml:space="preserve">. This means that you do not want any information shared with other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95022F">
        <w:rPr>
          <w:rFonts w:asciiTheme="minorHAnsi" w:hAnsiTheme="minorHAnsi" w:cstheme="minorHAnsi"/>
          <w:color w:val="000000" w:themeColor="text1"/>
        </w:rPr>
        <w:t>registered</w:t>
      </w:r>
      <w:proofErr w:type="gramEnd"/>
      <w:r w:rsidRPr="0095022F">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090C4CA" w14:textId="592BFD66"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w:t>
      </w:r>
      <w:r w:rsidR="00450320">
        <w:rPr>
          <w:rFonts w:asciiTheme="minorHAnsi" w:hAnsiTheme="minorHAnsi" w:cstheme="minorHAnsi"/>
          <w:color w:val="000000" w:themeColor="text1"/>
          <w:sz w:val="22"/>
          <w:szCs w:val="22"/>
        </w:rPr>
        <w:t>.</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1"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proofErr w:type="gramStart"/>
      <w:r w:rsidR="008A351A" w:rsidRPr="005E1E0E">
        <w:rPr>
          <w:rFonts w:ascii="Arial" w:eastAsia="Times New Roman" w:hAnsi="Arial" w:cs="Arial"/>
          <w:sz w:val="20"/>
          <w:szCs w:val="20"/>
          <w:lang w:eastAsia="en-GB"/>
        </w:rPr>
        <w:t>consistently</w:t>
      </w:r>
      <w:proofErr w:type="gramEnd"/>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8C3FE9" w:rsidP="00F61503">
      <w:pPr>
        <w:spacing w:before="126" w:after="126" w:line="300" w:lineRule="atLeast"/>
        <w:rPr>
          <w:rFonts w:ascii="Arial" w:eastAsia="Times New Roman" w:hAnsi="Arial" w:cs="Arial"/>
          <w:sz w:val="20"/>
          <w:szCs w:val="20"/>
          <w:lang w:eastAsia="en-GB"/>
        </w:rPr>
      </w:pPr>
      <w:hyperlink r:id="rId12"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3"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 xml:space="preserve">Demographic information – such as NHS number, date of birth, postcode, </w:t>
      </w:r>
      <w:proofErr w:type="gramStart"/>
      <w:r w:rsidRPr="001A7F1F">
        <w:rPr>
          <w:rFonts w:ascii="Arial" w:hAnsi="Arial" w:cs="Arial"/>
          <w:color w:val="000000" w:themeColor="text1"/>
          <w:sz w:val="20"/>
          <w:szCs w:val="20"/>
        </w:rPr>
        <w:t>sex</w:t>
      </w:r>
      <w:proofErr w:type="gramEnd"/>
      <w:r w:rsidRPr="001A7F1F">
        <w:rPr>
          <w:rFonts w:ascii="Arial" w:hAnsi="Arial" w:cs="Arial"/>
          <w:color w:val="000000" w:themeColor="text1"/>
          <w:sz w:val="20"/>
          <w:szCs w:val="20"/>
        </w:rPr>
        <w:t xml:space="preserve">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4"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5"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16"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17"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 xml:space="preserve">We treat the data we hold with great care. All data which is shared by NHS England is subject to robust rules relating to privacy, </w:t>
      </w:r>
      <w:proofErr w:type="gramStart"/>
      <w:r w:rsidRPr="001A7F1F">
        <w:rPr>
          <w:rFonts w:ascii="Arial" w:hAnsi="Arial" w:cs="Arial"/>
          <w:color w:val="000000" w:themeColor="text1"/>
          <w:sz w:val="20"/>
          <w:szCs w:val="20"/>
        </w:rPr>
        <w:t>security</w:t>
      </w:r>
      <w:proofErr w:type="gramEnd"/>
      <w:r w:rsidRPr="001A7F1F">
        <w:rPr>
          <w:rFonts w:ascii="Arial" w:hAnsi="Arial" w:cs="Arial"/>
          <w:color w:val="000000" w:themeColor="text1"/>
          <w:sz w:val="20"/>
          <w:szCs w:val="20"/>
        </w:rPr>
        <w:t xml:space="preserve">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 xml:space="preserve">to assess the effectiveness of your care and to improve the services they </w:t>
      </w:r>
      <w:proofErr w:type="gramStart"/>
      <w:r w:rsidRPr="001A7F1F">
        <w:rPr>
          <w:rFonts w:ascii="Arial" w:hAnsi="Arial" w:cs="Arial"/>
          <w:color w:val="000000" w:themeColor="text1"/>
          <w:sz w:val="20"/>
          <w:szCs w:val="20"/>
        </w:rPr>
        <w:t>offer</w:t>
      </w:r>
      <w:proofErr w:type="gramEnd"/>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 xml:space="preserve">to inform policy and </w:t>
      </w:r>
      <w:proofErr w:type="gramStart"/>
      <w:r w:rsidRPr="001A7F1F">
        <w:rPr>
          <w:rFonts w:ascii="Arial" w:hAnsi="Arial" w:cs="Arial"/>
          <w:color w:val="000000" w:themeColor="text1"/>
          <w:sz w:val="20"/>
          <w:szCs w:val="20"/>
        </w:rPr>
        <w:t>guidelines</w:t>
      </w:r>
      <w:proofErr w:type="gramEnd"/>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xml:space="preserve">: to plan and improve weight management services and for </w:t>
      </w:r>
      <w:proofErr w:type="gramStart"/>
      <w:r w:rsidRPr="001A7F1F">
        <w:rPr>
          <w:rFonts w:ascii="Arial" w:hAnsi="Arial" w:cs="Arial"/>
          <w:color w:val="000000" w:themeColor="text1"/>
          <w:sz w:val="20"/>
          <w:szCs w:val="20"/>
        </w:rPr>
        <w:t>benchmarking</w:t>
      </w:r>
      <w:proofErr w:type="gramEnd"/>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xml:space="preserve"> to help plan and improve weight management </w:t>
      </w:r>
      <w:proofErr w:type="gramStart"/>
      <w:r w:rsidRPr="001A7F1F">
        <w:rPr>
          <w:rFonts w:ascii="Arial" w:hAnsi="Arial" w:cs="Arial"/>
          <w:color w:val="000000" w:themeColor="text1"/>
          <w:sz w:val="20"/>
          <w:szCs w:val="20"/>
        </w:rPr>
        <w:t>services</w:t>
      </w:r>
      <w:proofErr w:type="gramEnd"/>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 xml:space="preserve">to carry out </w:t>
      </w:r>
      <w:proofErr w:type="gramStart"/>
      <w:r w:rsidRPr="001A7F1F">
        <w:rPr>
          <w:rFonts w:ascii="Arial" w:hAnsi="Arial" w:cs="Arial"/>
          <w:color w:val="000000" w:themeColor="text1"/>
          <w:sz w:val="20"/>
          <w:szCs w:val="20"/>
        </w:rPr>
        <w:t>research</w:t>
      </w:r>
      <w:proofErr w:type="gramEnd"/>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18"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 xml:space="preserve">has a legal basis to access the data for that </w:t>
      </w:r>
      <w:proofErr w:type="gramStart"/>
      <w:r w:rsidRPr="001A7F1F">
        <w:rPr>
          <w:rFonts w:ascii="Arial" w:hAnsi="Arial" w:cs="Arial"/>
          <w:color w:val="000000" w:themeColor="text1"/>
          <w:sz w:val="20"/>
          <w:szCs w:val="20"/>
        </w:rPr>
        <w:t>purpose</w:t>
      </w:r>
      <w:proofErr w:type="gramEnd"/>
      <w:r w:rsidRPr="001A7F1F">
        <w:rPr>
          <w:rFonts w:ascii="Arial" w:hAnsi="Arial" w:cs="Arial"/>
          <w:color w:val="000000" w:themeColor="text1"/>
          <w:sz w:val="20"/>
          <w:szCs w:val="20"/>
        </w:rPr>
        <w:t>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 xml:space="preserve">will use the data for the benefit of health and care and for the agreed purposes </w:t>
      </w:r>
      <w:proofErr w:type="gramStart"/>
      <w:r w:rsidRPr="001A7F1F">
        <w:rPr>
          <w:rFonts w:ascii="Arial" w:hAnsi="Arial" w:cs="Arial"/>
          <w:color w:val="000000" w:themeColor="text1"/>
          <w:sz w:val="20"/>
          <w:szCs w:val="20"/>
        </w:rPr>
        <w:t>only</w:t>
      </w:r>
      <w:proofErr w:type="gramEnd"/>
      <w:r w:rsidRPr="001A7F1F">
        <w:rPr>
          <w:rFonts w:ascii="Arial" w:hAnsi="Arial" w:cs="Arial"/>
          <w:color w:val="000000" w:themeColor="text1"/>
          <w:sz w:val="20"/>
          <w:szCs w:val="20"/>
        </w:rPr>
        <w:t>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lastRenderedPageBreak/>
        <w:t xml:space="preserve">will handle and store the data </w:t>
      </w:r>
      <w:proofErr w:type="gramStart"/>
      <w:r w:rsidRPr="001A7F1F">
        <w:rPr>
          <w:rFonts w:ascii="Arial" w:hAnsi="Arial" w:cs="Arial"/>
          <w:color w:val="000000" w:themeColor="text1"/>
          <w:sz w:val="20"/>
          <w:szCs w:val="20"/>
        </w:rPr>
        <w:t>securely</w:t>
      </w:r>
      <w:proofErr w:type="gramEnd"/>
      <w:r w:rsidRPr="001A7F1F">
        <w:rPr>
          <w:rFonts w:ascii="Arial" w:hAnsi="Arial" w:cs="Arial"/>
          <w:color w:val="000000" w:themeColor="text1"/>
          <w:sz w:val="20"/>
          <w:szCs w:val="20"/>
        </w:rPr>
        <w:t>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 xml:space="preserve">We only share data which can identify you (identifiable data) if this is </w:t>
      </w:r>
      <w:proofErr w:type="gramStart"/>
      <w:r w:rsidRPr="001A7F1F">
        <w:rPr>
          <w:rFonts w:ascii="Arial" w:hAnsi="Arial" w:cs="Arial"/>
          <w:color w:val="000000" w:themeColor="text1"/>
          <w:sz w:val="20"/>
          <w:szCs w:val="20"/>
        </w:rPr>
        <w:t>absolutely necessary</w:t>
      </w:r>
      <w:proofErr w:type="gramEnd"/>
      <w:r w:rsidRPr="001A7F1F">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19"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0"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1"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2"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lastRenderedPageBreak/>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proofErr w:type="gramStart"/>
      <w:r w:rsidRPr="005E1E0E">
        <w:rPr>
          <w:rFonts w:ascii="Arial" w:hAnsi="Arial" w:cs="Arial"/>
          <w:sz w:val="20"/>
          <w:szCs w:val="20"/>
        </w:rPr>
        <w:t>details</w:t>
      </w:r>
      <w:proofErr w:type="gramEnd"/>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 xml:space="preserve">-data-matters or call 0300 303 </w:t>
      </w:r>
      <w:proofErr w:type="gramStart"/>
      <w:r w:rsidRPr="005E1E0E">
        <w:rPr>
          <w:rFonts w:ascii="Arial" w:hAnsi="Arial" w:cs="Arial"/>
          <w:b/>
          <w:i/>
          <w:sz w:val="20"/>
          <w:szCs w:val="20"/>
        </w:rPr>
        <w:t>5678</w:t>
      </w:r>
      <w:proofErr w:type="gramEnd"/>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monitor the long-term safety and effectiveness of </w:t>
      </w:r>
      <w:proofErr w:type="gramStart"/>
      <w:r>
        <w:rPr>
          <w:rFonts w:ascii="Arial" w:hAnsi="Arial" w:cs="Arial"/>
          <w:sz w:val="20"/>
          <w:szCs w:val="20"/>
        </w:rPr>
        <w:t>care</w:t>
      </w:r>
      <w:proofErr w:type="gramEnd"/>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plan how to deliver better health and care </w:t>
      </w:r>
      <w:proofErr w:type="gramStart"/>
      <w:r>
        <w:rPr>
          <w:rFonts w:ascii="Arial" w:hAnsi="Arial" w:cs="Arial"/>
          <w:sz w:val="20"/>
          <w:szCs w:val="20"/>
        </w:rPr>
        <w:t>services</w:t>
      </w:r>
      <w:proofErr w:type="gramEnd"/>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prevent the spread of infectious </w:t>
      </w:r>
      <w:proofErr w:type="gramStart"/>
      <w:r>
        <w:rPr>
          <w:rFonts w:ascii="Arial" w:hAnsi="Arial" w:cs="Arial"/>
          <w:sz w:val="20"/>
          <w:szCs w:val="20"/>
        </w:rPr>
        <w:t>diseases</w:t>
      </w:r>
      <w:proofErr w:type="gramEnd"/>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identify new treatments and medicines through health </w:t>
      </w:r>
      <w:proofErr w:type="gramStart"/>
      <w:r>
        <w:rPr>
          <w:rFonts w:ascii="Arial" w:hAnsi="Arial" w:cs="Arial"/>
          <w:sz w:val="20"/>
          <w:szCs w:val="20"/>
        </w:rPr>
        <w:t>research</w:t>
      </w:r>
      <w:proofErr w:type="gramEnd"/>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3" w:history="1">
        <w:r>
          <w:rPr>
            <w:rStyle w:val="Hyperlink"/>
            <w:rFonts w:ascii="Arial" w:hAnsi="Arial" w:cs="Arial"/>
            <w:sz w:val="20"/>
            <w:szCs w:val="20"/>
          </w:rPr>
          <w:t>British Medical Association (BMA)</w:t>
        </w:r>
      </w:hyperlink>
      <w:r>
        <w:rPr>
          <w:rFonts w:ascii="Arial" w:hAnsi="Arial" w:cs="Arial"/>
          <w:sz w:val="20"/>
          <w:szCs w:val="20"/>
        </w:rPr>
        <w:t>, </w:t>
      </w:r>
      <w:hyperlink r:id="rId24" w:history="1">
        <w:r>
          <w:rPr>
            <w:rStyle w:val="Hyperlink"/>
            <w:rFonts w:ascii="Arial" w:hAnsi="Arial" w:cs="Arial"/>
            <w:sz w:val="20"/>
            <w:szCs w:val="20"/>
          </w:rPr>
          <w:t>Royal College of GPs (RCGP)</w:t>
        </w:r>
      </w:hyperlink>
      <w:r>
        <w:rPr>
          <w:rFonts w:ascii="Arial" w:hAnsi="Arial" w:cs="Arial"/>
          <w:sz w:val="20"/>
          <w:szCs w:val="20"/>
        </w:rPr>
        <w:t> and the </w:t>
      </w:r>
      <w:hyperlink r:id="rId25"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 xml:space="preserve">NHS Digital will collect, analyse, </w:t>
      </w:r>
      <w:proofErr w:type="gramStart"/>
      <w:r>
        <w:rPr>
          <w:rFonts w:ascii="Arial" w:hAnsi="Arial" w:cs="Arial"/>
          <w:sz w:val="20"/>
          <w:szCs w:val="20"/>
        </w:rPr>
        <w:t>publish</w:t>
      </w:r>
      <w:proofErr w:type="gramEnd"/>
      <w:r>
        <w:rPr>
          <w:rFonts w:ascii="Arial" w:hAnsi="Arial" w:cs="Arial"/>
          <w:sz w:val="20"/>
          <w:szCs w:val="20"/>
        </w:rPr>
        <w:t xml:space="preserve">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 xml:space="preserve">in exceptional circumstances, providing you with individual </w:t>
      </w:r>
      <w:proofErr w:type="gramStart"/>
      <w:r>
        <w:rPr>
          <w:rFonts w:ascii="Arial" w:hAnsi="Arial" w:cs="Arial"/>
          <w:sz w:val="20"/>
          <w:szCs w:val="20"/>
        </w:rPr>
        <w:t>care</w:t>
      </w:r>
      <w:proofErr w:type="gramEnd"/>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27"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8"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9"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0"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1"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2"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3"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4"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5"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proofErr w:type="gramStart"/>
      <w:r w:rsidRPr="004E2C36">
        <w:rPr>
          <w:rFonts w:ascii="Arial" w:hAnsi="Arial" w:cs="Arial"/>
          <w:sz w:val="20"/>
          <w:szCs w:val="20"/>
        </w:rPr>
        <w:t>analysing</w:t>
      </w:r>
      <w:proofErr w:type="gramEnd"/>
      <w:r w:rsidRPr="004E2C36">
        <w:rPr>
          <w:rFonts w:ascii="Arial" w:hAnsi="Arial" w:cs="Arial"/>
          <w:sz w:val="20"/>
          <w:szCs w:val="20"/>
        </w:rPr>
        <w:t xml:space="preserve">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When we collect, analyse, </w:t>
      </w:r>
      <w:proofErr w:type="gramStart"/>
      <w:r w:rsidRPr="004E2C36">
        <w:rPr>
          <w:rFonts w:ascii="Arial" w:hAnsi="Arial" w:cs="Arial"/>
          <w:sz w:val="20"/>
          <w:szCs w:val="20"/>
        </w:rPr>
        <w:t>publish</w:t>
      </w:r>
      <w:proofErr w:type="gramEnd"/>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6"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7"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8"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07A5125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9"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0"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1"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proofErr w:type="gramStart"/>
      <w:r w:rsidRPr="004E2C36">
        <w:rPr>
          <w:rFonts w:ascii="Arial" w:hAnsi="Arial" w:cs="Arial"/>
          <w:sz w:val="20"/>
          <w:szCs w:val="20"/>
        </w:rPr>
        <w:t>security</w:t>
      </w:r>
      <w:proofErr w:type="gramEnd"/>
      <w:r w:rsidRPr="004E2C36">
        <w:rPr>
          <w:rFonts w:ascii="Arial" w:hAnsi="Arial" w:cs="Arial"/>
          <w:sz w:val="20"/>
          <w:szCs w:val="20"/>
        </w:rPr>
        <w:t xml:space="preserve">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2"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3"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4"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5"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6"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7"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8"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 xml:space="preserve">Fully anonymous data (that does not allow you to be directly or indirectly identified), for example statistical data that is published, may be </w:t>
      </w:r>
      <w:proofErr w:type="gramStart"/>
      <w:r w:rsidRPr="004E2C36">
        <w:rPr>
          <w:rFonts w:ascii="Arial" w:hAnsi="Arial" w:cs="Arial"/>
          <w:sz w:val="20"/>
          <w:szCs w:val="20"/>
        </w:rPr>
        <w:t>stored</w:t>
      </w:r>
      <w:proofErr w:type="gramEnd"/>
      <w:r w:rsidRPr="004E2C36">
        <w:rPr>
          <w:rFonts w:ascii="Arial" w:hAnsi="Arial" w:cs="Arial"/>
          <w:sz w:val="20"/>
          <w:szCs w:val="20"/>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0BB2AA10"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w:t>
      </w:r>
      <w:r w:rsidR="008C3FE9">
        <w:rPr>
          <w:rFonts w:ascii="Arial" w:hAnsi="Arial" w:cs="Arial"/>
          <w:sz w:val="20"/>
          <w:szCs w:val="20"/>
        </w:rPr>
        <w:t xml:space="preserve"> </w:t>
      </w:r>
      <w:r w:rsidR="003C5E88">
        <w:rPr>
          <w:rFonts w:ascii="Arial" w:hAnsi="Arial" w:cs="Arial"/>
          <w:sz w:val="20"/>
          <w:szCs w:val="20"/>
        </w:rPr>
        <w:t>time if this sharing is based on your consent.</w:t>
      </w:r>
      <w:r w:rsidRPr="005E1E0E">
        <w:rPr>
          <w:rFonts w:ascii="Arial" w:hAnsi="Arial" w:cs="Arial"/>
          <w:sz w:val="20"/>
          <w:szCs w:val="20"/>
        </w:rPr>
        <w:t xml:space="preserve">  </w:t>
      </w:r>
    </w:p>
    <w:p w14:paraId="299D7907" w14:textId="407F6A2A"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8C3FE9">
        <w:rPr>
          <w:rFonts w:ascii="Arial" w:hAnsi="Arial" w:cs="Arial"/>
          <w:sz w:val="20"/>
          <w:szCs w:val="20"/>
        </w:rPr>
        <w:t>Parkgate Medical Centre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9"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30D4C244" w14:textId="2D4FF94A" w:rsidR="003607F2" w:rsidRDefault="003607F2" w:rsidP="008C3FE9">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8C3FE9">
        <w:rPr>
          <w:rFonts w:ascii="Arial" w:hAnsi="Arial" w:cs="Arial"/>
          <w:sz w:val="20"/>
          <w:szCs w:val="20"/>
          <w:shd w:val="clear" w:color="auto" w:fill="FFFFFF"/>
        </w:rPr>
        <w:t>Wentworth 1</w:t>
      </w:r>
      <w:r>
        <w:rPr>
          <w:rFonts w:ascii="Arial" w:hAnsi="Arial" w:cs="Arial"/>
          <w:sz w:val="20"/>
          <w:szCs w:val="20"/>
          <w:shd w:val="clear" w:color="auto" w:fill="FFFFFF"/>
        </w:rPr>
        <w:t xml:space="preserve">.  </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lastRenderedPageBreak/>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0"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1"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2"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63629B2D" w14:textId="77777777" w:rsidR="008C3FE9" w:rsidRDefault="008C3FE9" w:rsidP="009F7005">
      <w:pPr>
        <w:pStyle w:val="Heading2"/>
        <w:rPr>
          <w:rFonts w:ascii="Arial" w:hAnsi="Arial" w:cs="Arial"/>
          <w:sz w:val="20"/>
          <w:szCs w:val="20"/>
        </w:rPr>
      </w:pPr>
      <w:bookmarkStart w:id="6" w:name="_Toc31368650"/>
      <w:bookmarkStart w:id="7" w:name="_Toc31368652"/>
      <w:bookmarkStart w:id="8" w:name="_Hlk31370151"/>
    </w:p>
    <w:p w14:paraId="115AB738" w14:textId="701B5396" w:rsidR="009F7005" w:rsidRPr="00E40334" w:rsidRDefault="009F7005" w:rsidP="009F7005">
      <w:pPr>
        <w:pStyle w:val="Heading2"/>
        <w:rPr>
          <w:rFonts w:ascii="Arial" w:hAnsi="Arial" w:cs="Arial"/>
          <w:sz w:val="20"/>
          <w:szCs w:val="20"/>
        </w:rPr>
      </w:pPr>
      <w:r w:rsidRPr="00E40334">
        <w:rPr>
          <w:rFonts w:ascii="Arial" w:hAnsi="Arial" w:cs="Arial"/>
          <w:sz w:val="20"/>
          <w:szCs w:val="20"/>
        </w:rPr>
        <w:lastRenderedPageBreak/>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9"/>
      <w:proofErr w:type="gramEnd"/>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58E7E696"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w:t>
      </w:r>
      <w:r w:rsidR="008C3FE9">
        <w:rPr>
          <w:rFonts w:ascii="Arial" w:hAnsi="Arial" w:cs="Arial"/>
          <w:color w:val="231F20"/>
          <w:sz w:val="20"/>
          <w:szCs w:val="20"/>
        </w:rPr>
        <w:t>/</w:t>
      </w:r>
      <w:r>
        <w:rPr>
          <w:rFonts w:ascii="Arial" w:hAnsi="Arial" w:cs="Arial"/>
          <w:color w:val="231F20"/>
          <w:sz w:val="20"/>
          <w:szCs w:val="20"/>
        </w:rPr>
        <w:t>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3"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4"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1316F6DA"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177F2876" w14:textId="77777777" w:rsidR="008C3FE9" w:rsidRDefault="008C3FE9" w:rsidP="00E40334"/>
    <w:p w14:paraId="49238792" w14:textId="33712AAE"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Pr="008F3418"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658FABA0"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8C3FE9">
        <w:rPr>
          <w:rFonts w:ascii="Arial" w:eastAsia="Times New Roman" w:hAnsi="Arial" w:cs="Arial"/>
          <w:sz w:val="20"/>
          <w:szCs w:val="20"/>
          <w:lang w:eastAsia="en-GB"/>
        </w:rPr>
        <w:t xml:space="preserve">Parkgate Medical </w:t>
      </w:r>
      <w:proofErr w:type="gramStart"/>
      <w:r w:rsidR="008C3FE9">
        <w:rPr>
          <w:rFonts w:ascii="Arial" w:eastAsia="Times New Roman" w:hAnsi="Arial" w:cs="Arial"/>
          <w:sz w:val="20"/>
          <w:szCs w:val="20"/>
          <w:lang w:eastAsia="en-GB"/>
        </w:rPr>
        <w:t>Centre</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008C3FE9">
        <w:rPr>
          <w:rFonts w:ascii="Arial" w:eastAsia="Times New Roman" w:hAnsi="Arial" w:cs="Arial"/>
          <w:sz w:val="20"/>
          <w:szCs w:val="20"/>
          <w:lang w:eastAsia="en-GB"/>
        </w:rPr>
        <w:t>South Yorkshire</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A42B960"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54D6CBC4" w14:textId="77777777" w:rsidR="008F3418" w:rsidRDefault="008F3418" w:rsidP="003A3C73">
      <w:pPr>
        <w:rPr>
          <w:rFonts w:ascii="Arial" w:hAnsi="Arial" w:cs="Arial"/>
          <w:b/>
          <w:sz w:val="20"/>
          <w:szCs w:val="20"/>
        </w:rPr>
      </w:pPr>
    </w:p>
    <w:p w14:paraId="63AD2C2D" w14:textId="77777777" w:rsidR="008F3418" w:rsidRDefault="008F3418" w:rsidP="003A3C73">
      <w:pPr>
        <w:rPr>
          <w:rFonts w:ascii="Arial" w:hAnsi="Arial" w:cs="Arial"/>
          <w:b/>
          <w:sz w:val="20"/>
          <w:szCs w:val="20"/>
        </w:rPr>
      </w:pPr>
    </w:p>
    <w:p w14:paraId="4AB7214A" w14:textId="77777777" w:rsidR="008F3418" w:rsidRDefault="008F3418" w:rsidP="003A3C73">
      <w:pPr>
        <w:rPr>
          <w:rFonts w:ascii="Arial" w:hAnsi="Arial" w:cs="Arial"/>
          <w:b/>
          <w:sz w:val="20"/>
          <w:szCs w:val="20"/>
        </w:rPr>
      </w:pPr>
    </w:p>
    <w:p w14:paraId="7D83B9A9" w14:textId="77777777" w:rsidR="008F3418" w:rsidRDefault="008F3418" w:rsidP="003A3C73">
      <w:pPr>
        <w:rPr>
          <w:rFonts w:ascii="Arial" w:hAnsi="Arial" w:cs="Arial"/>
          <w:b/>
          <w:sz w:val="20"/>
          <w:szCs w:val="20"/>
        </w:rPr>
      </w:pPr>
    </w:p>
    <w:p w14:paraId="7889082D" w14:textId="77777777" w:rsidR="008F3418" w:rsidRDefault="008F3418" w:rsidP="003A3C73">
      <w:pPr>
        <w:rPr>
          <w:rFonts w:ascii="Arial" w:hAnsi="Arial" w:cs="Arial"/>
          <w:b/>
          <w:sz w:val="20"/>
          <w:szCs w:val="20"/>
        </w:rPr>
      </w:pPr>
    </w:p>
    <w:p w14:paraId="22DF44FB"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8C3FE9" w:rsidP="007A3DA9">
      <w:pPr>
        <w:rPr>
          <w:rFonts w:ascii="Arial" w:hAnsi="Arial" w:cs="Arial"/>
          <w:sz w:val="20"/>
          <w:szCs w:val="20"/>
        </w:rPr>
      </w:pPr>
      <w:hyperlink r:id="rId55"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6"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2079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5"/>
  </w:num>
  <w:num w:numId="2" w16cid:durableId="418984100">
    <w:abstractNumId w:val="29"/>
  </w:num>
  <w:num w:numId="3" w16cid:durableId="1639648508">
    <w:abstractNumId w:val="21"/>
  </w:num>
  <w:num w:numId="4" w16cid:durableId="531847126">
    <w:abstractNumId w:val="14"/>
  </w:num>
  <w:num w:numId="5" w16cid:durableId="1460565043">
    <w:abstractNumId w:val="1"/>
  </w:num>
  <w:num w:numId="6" w16cid:durableId="598370284">
    <w:abstractNumId w:val="32"/>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8"/>
  </w:num>
  <w:num w:numId="13" w16cid:durableId="1840727403">
    <w:abstractNumId w:val="10"/>
  </w:num>
  <w:num w:numId="14" w16cid:durableId="1282541863">
    <w:abstractNumId w:val="35"/>
  </w:num>
  <w:num w:numId="15" w16cid:durableId="78329465">
    <w:abstractNumId w:val="20"/>
  </w:num>
  <w:num w:numId="16" w16cid:durableId="1083255197">
    <w:abstractNumId w:val="27"/>
  </w:num>
  <w:num w:numId="17" w16cid:durableId="1668747762">
    <w:abstractNumId w:val="17"/>
  </w:num>
  <w:num w:numId="18" w16cid:durableId="1016227053">
    <w:abstractNumId w:val="36"/>
  </w:num>
  <w:num w:numId="19" w16cid:durableId="1208226674">
    <w:abstractNumId w:val="26"/>
  </w:num>
  <w:num w:numId="20" w16cid:durableId="1139958725">
    <w:abstractNumId w:val="12"/>
  </w:num>
  <w:num w:numId="21" w16cid:durableId="828639382">
    <w:abstractNumId w:val="8"/>
  </w:num>
  <w:num w:numId="22" w16cid:durableId="792212701">
    <w:abstractNumId w:val="22"/>
  </w:num>
  <w:num w:numId="23" w16cid:durableId="1316757324">
    <w:abstractNumId w:val="19"/>
  </w:num>
  <w:num w:numId="24" w16cid:durableId="1832090339">
    <w:abstractNumId w:val="9"/>
  </w:num>
  <w:num w:numId="25" w16cid:durableId="1920358702">
    <w:abstractNumId w:val="23"/>
  </w:num>
  <w:num w:numId="26" w16cid:durableId="2011836050">
    <w:abstractNumId w:val="13"/>
  </w:num>
  <w:num w:numId="27" w16cid:durableId="1109813529">
    <w:abstractNumId w:val="30"/>
  </w:num>
  <w:num w:numId="28" w16cid:durableId="661273347">
    <w:abstractNumId w:val="7"/>
  </w:num>
  <w:num w:numId="29" w16cid:durableId="2097437908">
    <w:abstractNumId w:val="4"/>
  </w:num>
  <w:num w:numId="30" w16cid:durableId="723874250">
    <w:abstractNumId w:val="33"/>
  </w:num>
  <w:num w:numId="31" w16cid:durableId="1717437201">
    <w:abstractNumId w:val="5"/>
  </w:num>
  <w:num w:numId="32" w16cid:durableId="27024415">
    <w:abstractNumId w:val="24"/>
  </w:num>
  <w:num w:numId="33" w16cid:durableId="1406951190">
    <w:abstractNumId w:val="6"/>
  </w:num>
  <w:num w:numId="34" w16cid:durableId="523714327">
    <w:abstractNumId w:val="11"/>
  </w:num>
  <w:num w:numId="35" w16cid:durableId="1083448614">
    <w:abstractNumId w:val="31"/>
  </w:num>
  <w:num w:numId="36" w16cid:durableId="2084176729">
    <w:abstractNumId w:val="34"/>
  </w:num>
  <w:num w:numId="37"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0320"/>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C3FE9"/>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0D66"/>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ice.org.uk/guidance/cg189" TargetMode="External"/><Relationship Id="rId18" Type="http://schemas.openxmlformats.org/officeDocument/2006/relationships/hyperlink" Target="https://digital.nhs.uk/services/data-access-request-service-dars" TargetMode="External"/><Relationship Id="rId26" Type="http://schemas.openxmlformats.org/officeDocument/2006/relationships/image" Target="media/image1.png"/><Relationship Id="rId39" Type="http://schemas.openxmlformats.org/officeDocument/2006/relationships/hyperlink" Target="https://digital.nhs.uk/data" TargetMode="External"/><Relationship Id="rId21" Type="http://schemas.openxmlformats.org/officeDocument/2006/relationships/hyperlink" Target="https://digital.nhs.uk/services/data-access-request-service-dars/data-sharing-audits" TargetMode="External"/><Relationship Id="rId34" Type="http://schemas.openxmlformats.org/officeDocument/2006/relationships/hyperlink" Target="https://www.nhs.uk/your-nhs-data-matters/" TargetMode="External"/><Relationship Id="rId42" Type="http://schemas.openxmlformats.org/officeDocument/2006/relationships/hyperlink" Target="https://digital.nhs.uk/services/data-access-request-service-dars" TargetMode="External"/><Relationship Id="rId47" Type="http://schemas.openxmlformats.org/officeDocument/2006/relationships/hyperlink" Target="https://www.hra.nhs.uk/about-us/committees-and-services/confidentiality-advisory-group/" TargetMode="External"/><Relationship Id="rId50" Type="http://schemas.openxmlformats.org/officeDocument/2006/relationships/hyperlink" Target="https://www.necsu.nhs.uk" TargetMode="External"/><Relationship Id="rId55" Type="http://schemas.openxmlformats.org/officeDocument/2006/relationships/hyperlink" Target="https://ico.org.uk/" TargetMode="External"/><Relationship Id="rId7" Type="http://schemas.openxmlformats.org/officeDocument/2006/relationships/hyperlink" Target="https://digital.nhs.uk/services/summary-care-records-scr/summary-care-records-scr-information-for-patients" TargetMode="External"/><Relationship Id="rId12" Type="http://schemas.openxmlformats.org/officeDocument/2006/relationships/hyperlink" Target="https://cprd.com/transparency-information" TargetMode="External"/><Relationship Id="rId17" Type="http://schemas.openxmlformats.org/officeDocument/2006/relationships/hyperlink" Target="https://digital.nhs.uk/about-nhs-digital/corporate-information-and-documents/directions-and-data-provision-notices/secretary-of-state-directions/national-obesity-audit-directions-2023" TargetMode="External"/><Relationship Id="rId25" Type="http://schemas.openxmlformats.org/officeDocument/2006/relationships/hyperlink" Target="http://www.gov.uk/government/organisations/national-data-guardian" TargetMode="External"/><Relationship Id="rId33" Type="http://schemas.openxmlformats.org/officeDocument/2006/relationships/hyperlink" Target="https://nhs-prod.global.ssl.fastly.net/binaries/content/assets/website-assets/data-and-information/data-collections/general-practice-data-for-planning-and-research/type-1-opt-out-form.docx" TargetMode="External"/><Relationship Id="rId38" Type="http://schemas.openxmlformats.org/officeDocument/2006/relationships/hyperlink" Target="https://digital.nhs.uk/about-nhs-digital/corporate-information-and-documents/independent-group-advising-on-the-release-of-data" TargetMode="External"/><Relationship Id="rId46" Type="http://schemas.openxmlformats.org/officeDocument/2006/relationships/hyperlink" Target="https://www.hra.nhs.uk/" TargetMode="External"/><Relationship Id="rId2" Type="http://schemas.openxmlformats.org/officeDocument/2006/relationships/numbering" Target="numbering.xml"/><Relationship Id="rId16" Type="http://schemas.openxmlformats.org/officeDocument/2006/relationships/hyperlink" Target="https://digital.nhs.uk/about-nhs-digital/corporate-information-and-documents/directions-and-data-provision-notices/data-provision-notices-dpns/cardiovascular-disease-prevention-audit" TargetMode="External"/><Relationship Id="rId20" Type="http://schemas.openxmlformats.org/officeDocument/2006/relationships/hyperlink" Target="https://digital.nhs.uk/binaries/content/assets/website-assets/services/dars/blank-dsa.pdf" TargetMode="External"/><Relationship Id="rId29" Type="http://schemas.openxmlformats.org/officeDocument/2006/relationships/hyperlink" Target="mailto:enquiries@nhsdigital.nhs.uk" TargetMode="External"/><Relationship Id="rId41" Type="http://schemas.openxmlformats.org/officeDocument/2006/relationships/hyperlink" Target="https://digital.nhs.uk/data-and-information/data-collections-and-data-sets/data-collections/general-practice-data-for-planning-and-research/transparency-notice" TargetMode="External"/><Relationship Id="rId54" Type="http://schemas.openxmlformats.org/officeDocument/2006/relationships/hyperlink" Target="http://access.login.nhs.uk/enter-email"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1"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4" Type="http://schemas.openxmlformats.org/officeDocument/2006/relationships/hyperlink" Target="http://www.rcgp.org.uk/"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0" Type="http://schemas.openxmlformats.org/officeDocument/2006/relationships/hyperlink" Target="https://digital.nhs.uk/dashboards" TargetMode="External"/><Relationship Id="rId45" Type="http://schemas.openxmlformats.org/officeDocument/2006/relationships/hyperlink" Target="https://digital.nhs.uk/data-and-information/data-collections-and-data-sets/data-collections/general-practice-data-for-planning-and-research/transparency-notice" TargetMode="External"/><Relationship Id="rId53" Type="http://schemas.openxmlformats.org/officeDocument/2006/relationships/hyperlink" Target="http://www.nhs.uk/nhs-app/"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gital.nhs.uk/data-and-information/publications/statistical/national-obesity-audit" TargetMode="External"/><Relationship Id="rId23" Type="http://schemas.openxmlformats.org/officeDocument/2006/relationships/hyperlink" Target="http://www.bma.org.uk/" TargetMode="External"/><Relationship Id="rId28" Type="http://schemas.openxmlformats.org/officeDocument/2006/relationships/hyperlink" Target="https://digital.nhs.uk/data-and-information/data-collections-and-data-sets/data-collections/general-practice-data-for-planning-and-research/transparency-notice" TargetMode="External"/><Relationship Id="rId36"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9" Type="http://schemas.openxmlformats.org/officeDocument/2006/relationships/hyperlink" Target="https://digital.nhs.uk/article/1202/Records-Management-Code-of-Practice-for-Health-and-Social-Care-2016" TargetMode="External"/><Relationship Id="rId57" Type="http://schemas.openxmlformats.org/officeDocument/2006/relationships/fontTable" Target="fontTable.xml"/><Relationship Id="rId10" Type="http://schemas.openxmlformats.org/officeDocument/2006/relationships/hyperlink" Target="https://www.gov.uk/government/publications/coronavirus-covid-19-notification-of-data-controllers-to-share-information" TargetMode="External"/><Relationship Id="rId19" Type="http://schemas.openxmlformats.org/officeDocument/2006/relationships/hyperlink" Target="https://digital.nhs.uk/binaries/content/assets/website-assets/services/dars/data-sharing-framework-contract"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digital.nhs.uk/data-and-information/data-insights-and-statistics/improving-our-data-processing-services" TargetMode="External"/><Relationship Id="rId52"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additional-information-in-scr" TargetMode="External"/><Relationship Id="rId14" Type="http://schemas.openxmlformats.org/officeDocument/2006/relationships/hyperlink" Target="https://digital.nhs.uk/binaries/content/assets/website-assets/data-and-information/clinical-audits-and-registries/national-obesity-audit/noa_dataset_specification_v2.0.xlsx" TargetMode="External"/><Relationship Id="rId22" Type="http://schemas.openxmlformats.org/officeDocument/2006/relationships/hyperlink" Target="https://digital.nhs.uk/services/data-access-request-service-dars/data-uses-register" TargetMode="External"/><Relationship Id="rId27" Type="http://schemas.openxmlformats.org/officeDocument/2006/relationships/hyperlink" Target="https://creativecommons.org/licenses/by/2.0/" TargetMode="External"/><Relationship Id="rId30" Type="http://schemas.openxmlformats.org/officeDocument/2006/relationships/hyperlink" Target="https://digital.nhs.uk/data-and-information/data-collections-and-data-sets/data-collections/general-practice-data-for-planning-and-research"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about-nhs-digital/corporate-information-and-documents/independent-group-advising-on-the-release-of-data" TargetMode="External"/><Relationship Id="rId48" Type="http://schemas.openxmlformats.org/officeDocument/2006/relationships/hyperlink" Target="https://digital.nhs.uk/services/data-access-request-service-dars/register-of-approved-data-releases" TargetMode="External"/><Relationship Id="rId56"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www.optum.co.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12045</Words>
  <Characters>68657</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Claire Delaney</cp:lastModifiedBy>
  <cp:revision>2</cp:revision>
  <cp:lastPrinted>2019-06-13T09:46:00Z</cp:lastPrinted>
  <dcterms:created xsi:type="dcterms:W3CDTF">2024-02-14T15:08:00Z</dcterms:created>
  <dcterms:modified xsi:type="dcterms:W3CDTF">2024-02-14T15:08:00Z</dcterms:modified>
</cp:coreProperties>
</file>